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C603" w14:textId="1A15A10D" w:rsidR="00764AB1" w:rsidRPr="00975B89" w:rsidRDefault="00975B89" w:rsidP="00764AB1">
      <w:pPr>
        <w:rPr>
          <w:rFonts w:ascii="Arial" w:hAnsi="Arial" w:cs="Arial"/>
          <w:b/>
          <w:bCs/>
          <w:color w:val="1F497D" w:themeColor="text2"/>
        </w:rPr>
      </w:pPr>
      <w:r w:rsidRPr="00975B89">
        <w:rPr>
          <w:rFonts w:ascii="Arial" w:hAnsi="Arial" w:cs="Arial"/>
          <w:b/>
          <w:bCs/>
          <w:noProof/>
          <w:color w:val="1F497D" w:themeColor="text2"/>
        </w:rPr>
        <w:drawing>
          <wp:anchor distT="0" distB="0" distL="114300" distR="114300" simplePos="0" relativeHeight="251657728" behindDoc="1" locked="0" layoutInCell="1" allowOverlap="1" wp14:anchorId="4AD01D94" wp14:editId="210BD436">
            <wp:simplePos x="0" y="0"/>
            <wp:positionH relativeFrom="column">
              <wp:posOffset>1955800</wp:posOffset>
            </wp:positionH>
            <wp:positionV relativeFrom="paragraph">
              <wp:posOffset>0</wp:posOffset>
            </wp:positionV>
            <wp:extent cx="2000250" cy="1000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1000125"/>
                    </a:xfrm>
                    <a:prstGeom prst="rect">
                      <a:avLst/>
                    </a:prstGeom>
                  </pic:spPr>
                </pic:pic>
              </a:graphicData>
            </a:graphic>
          </wp:anchor>
        </w:drawing>
      </w:r>
    </w:p>
    <w:p w14:paraId="20EF4DBF" w14:textId="77777777" w:rsidR="00975B89" w:rsidRPr="00975B89" w:rsidRDefault="00975B89" w:rsidP="00764AB1">
      <w:pPr>
        <w:rPr>
          <w:rFonts w:ascii="Arial" w:hAnsi="Arial" w:cs="Arial"/>
        </w:rPr>
      </w:pPr>
    </w:p>
    <w:p w14:paraId="52FD4B7E" w14:textId="77777777" w:rsidR="00975B89" w:rsidRPr="00975B89" w:rsidRDefault="00975B89" w:rsidP="00917C61">
      <w:pPr>
        <w:widowControl/>
        <w:autoSpaceDE/>
        <w:autoSpaceDN/>
        <w:spacing w:after="200" w:line="276" w:lineRule="auto"/>
        <w:rPr>
          <w:rFonts w:ascii="Arial" w:hAnsi="Arial" w:cs="Arial"/>
          <w:lang w:eastAsia="en-US" w:bidi="ar-SA"/>
        </w:rPr>
      </w:pPr>
    </w:p>
    <w:p w14:paraId="4A6CC20B" w14:textId="77777777" w:rsidR="00975B89" w:rsidRPr="00975B89" w:rsidRDefault="00975B89" w:rsidP="00917C61">
      <w:pPr>
        <w:widowControl/>
        <w:autoSpaceDE/>
        <w:autoSpaceDN/>
        <w:spacing w:after="200" w:line="276" w:lineRule="auto"/>
        <w:rPr>
          <w:rFonts w:ascii="Arial" w:hAnsi="Arial" w:cs="Arial"/>
          <w:lang w:eastAsia="en-US" w:bidi="ar-SA"/>
        </w:rPr>
      </w:pPr>
    </w:p>
    <w:p w14:paraId="0DB5C641" w14:textId="77777777" w:rsidR="00975B89" w:rsidRPr="00975B89" w:rsidRDefault="00975B89" w:rsidP="00917C61">
      <w:pPr>
        <w:widowControl/>
        <w:autoSpaceDE/>
        <w:autoSpaceDN/>
        <w:spacing w:after="200" w:line="276" w:lineRule="auto"/>
        <w:rPr>
          <w:rFonts w:ascii="Arial" w:hAnsi="Arial" w:cs="Arial"/>
          <w:lang w:eastAsia="en-US" w:bidi="ar-SA"/>
        </w:rPr>
      </w:pPr>
    </w:p>
    <w:p w14:paraId="5A24792D" w14:textId="6A381092" w:rsidR="00917C61" w:rsidRDefault="00917C61" w:rsidP="00917C61">
      <w:pPr>
        <w:widowControl/>
        <w:autoSpaceDE/>
        <w:autoSpaceDN/>
        <w:spacing w:after="200" w:line="276" w:lineRule="auto"/>
        <w:rPr>
          <w:rFonts w:ascii="Arial" w:hAnsi="Arial" w:cs="Arial"/>
          <w:lang w:eastAsia="en-US" w:bidi="ar-SA"/>
        </w:rPr>
      </w:pPr>
      <w:r w:rsidRPr="00975B89">
        <w:rPr>
          <w:rFonts w:ascii="Arial" w:hAnsi="Arial" w:cs="Arial"/>
          <w:lang w:eastAsia="en-US" w:bidi="ar-SA"/>
        </w:rPr>
        <w:t>Founded in 1555, Trinity College is a member of the collegiate University of Oxford renowned globally for its academic excellence. The College is situated in the heart of Oxford and is easily recognisable by its iconic blue gates and beautiful gardens. Our community which is made up of between 150-250 staff members, over 300 undergraduates and 100 graduates is exceptionally friendly; we welcome everyone and are committed to giving all members, from all backgrounds, the chance to succeed.</w:t>
      </w:r>
    </w:p>
    <w:p w14:paraId="03E0B3CB" w14:textId="77777777" w:rsidR="00975B89" w:rsidRPr="00975B89" w:rsidRDefault="00975B89" w:rsidP="00917C61">
      <w:pPr>
        <w:widowControl/>
        <w:autoSpaceDE/>
        <w:autoSpaceDN/>
        <w:spacing w:after="200" w:line="276" w:lineRule="auto"/>
        <w:rPr>
          <w:rFonts w:ascii="Arial" w:hAnsi="Arial" w:cs="Arial"/>
          <w:lang w:eastAsia="en-US" w:bidi="ar-SA"/>
        </w:rPr>
      </w:pPr>
    </w:p>
    <w:p w14:paraId="573E1F24" w14:textId="77777777" w:rsidR="00917C61" w:rsidRPr="00975B89" w:rsidRDefault="00917C61" w:rsidP="00917C61">
      <w:pPr>
        <w:widowControl/>
        <w:autoSpaceDE/>
        <w:autoSpaceDN/>
        <w:rPr>
          <w:rFonts w:ascii="Arial" w:hAnsi="Arial" w:cs="Arial"/>
          <w:lang w:eastAsia="en-US" w:bidi="ar-SA"/>
        </w:rPr>
      </w:pPr>
      <w:r w:rsidRPr="00975B89">
        <w:rPr>
          <w:rFonts w:ascii="Arial" w:hAnsi="Arial" w:cs="Arial"/>
          <w:b/>
          <w:u w:val="single"/>
          <w:lang w:eastAsia="en-US" w:bidi="ar-SA"/>
        </w:rPr>
        <w:t>Job Title:</w:t>
      </w:r>
      <w:r w:rsidRPr="00975B89">
        <w:rPr>
          <w:rFonts w:ascii="Arial" w:hAnsi="Arial" w:cs="Arial"/>
          <w:lang w:eastAsia="en-US" w:bidi="ar-SA"/>
        </w:rPr>
        <w:t xml:space="preserve"> </w:t>
      </w:r>
    </w:p>
    <w:p w14:paraId="053D7F13" w14:textId="77777777" w:rsidR="00917C61" w:rsidRPr="00975B89" w:rsidRDefault="00917C61" w:rsidP="00917C61">
      <w:pPr>
        <w:widowControl/>
        <w:autoSpaceDE/>
        <w:autoSpaceDN/>
        <w:rPr>
          <w:rFonts w:ascii="Arial" w:hAnsi="Arial" w:cs="Arial"/>
          <w:b/>
          <w:bCs/>
          <w:lang w:eastAsia="en-US" w:bidi="ar-SA"/>
        </w:rPr>
      </w:pPr>
      <w:r w:rsidRPr="00975B89">
        <w:rPr>
          <w:rFonts w:ascii="Arial" w:hAnsi="Arial" w:cs="Arial"/>
          <w:b/>
          <w:bCs/>
          <w:lang w:eastAsia="en-US" w:bidi="ar-SA"/>
        </w:rPr>
        <w:t>Part-time Purchase Ledger Assistant 0.2FTE</w:t>
      </w:r>
    </w:p>
    <w:p w14:paraId="2340AAF6" w14:textId="77777777" w:rsidR="00917C61" w:rsidRPr="00975B89" w:rsidRDefault="00917C61" w:rsidP="00917C61">
      <w:pPr>
        <w:widowControl/>
        <w:autoSpaceDE/>
        <w:autoSpaceDN/>
        <w:rPr>
          <w:rFonts w:ascii="Arial" w:hAnsi="Arial" w:cs="Arial"/>
          <w:lang w:eastAsia="en-US" w:bidi="ar-SA"/>
        </w:rPr>
      </w:pPr>
      <w:r w:rsidRPr="00975B89">
        <w:rPr>
          <w:rFonts w:ascii="Arial" w:eastAsia="Times New Roman" w:hAnsi="Arial" w:cs="Arial"/>
          <w:i/>
          <w:iCs/>
          <w:lang w:bidi="ar-SA"/>
        </w:rPr>
        <w:t>(Please be advised that the candidate must be able to work on site.)</w:t>
      </w:r>
    </w:p>
    <w:p w14:paraId="02EB558B" w14:textId="77777777" w:rsidR="00917C61" w:rsidRPr="00975B89" w:rsidRDefault="00917C61" w:rsidP="00917C61">
      <w:pPr>
        <w:widowControl/>
        <w:autoSpaceDE/>
        <w:autoSpaceDN/>
        <w:rPr>
          <w:rFonts w:ascii="Arial" w:hAnsi="Arial" w:cs="Arial"/>
          <w:lang w:eastAsia="en-US" w:bidi="ar-SA"/>
        </w:rPr>
      </w:pPr>
    </w:p>
    <w:p w14:paraId="193D757D" w14:textId="77777777" w:rsidR="00917C61" w:rsidRPr="00975B89" w:rsidRDefault="00917C61" w:rsidP="00917C61">
      <w:pPr>
        <w:widowControl/>
        <w:autoSpaceDE/>
        <w:autoSpaceDN/>
        <w:rPr>
          <w:rFonts w:ascii="Arial" w:hAnsi="Arial" w:cs="Arial"/>
          <w:b/>
          <w:bCs/>
          <w:u w:val="single"/>
          <w:lang w:eastAsia="en-US" w:bidi="ar-SA"/>
        </w:rPr>
      </w:pPr>
      <w:r w:rsidRPr="00975B89">
        <w:rPr>
          <w:rFonts w:ascii="Arial" w:hAnsi="Arial" w:cs="Arial"/>
          <w:b/>
          <w:bCs/>
          <w:u w:val="single"/>
          <w:lang w:eastAsia="en-US" w:bidi="ar-SA"/>
        </w:rPr>
        <w:t xml:space="preserve">Reporting to: </w:t>
      </w:r>
    </w:p>
    <w:p w14:paraId="65D0F488" w14:textId="77777777" w:rsidR="00917C61" w:rsidRPr="00975B89" w:rsidRDefault="00917C61" w:rsidP="00917C61">
      <w:pPr>
        <w:widowControl/>
        <w:autoSpaceDE/>
        <w:autoSpaceDN/>
        <w:spacing w:after="200" w:line="276" w:lineRule="auto"/>
        <w:rPr>
          <w:rFonts w:ascii="Arial" w:hAnsi="Arial" w:cs="Arial"/>
          <w:lang w:eastAsia="en-US" w:bidi="ar-SA"/>
        </w:rPr>
      </w:pPr>
      <w:r w:rsidRPr="00975B89">
        <w:rPr>
          <w:rFonts w:ascii="Arial" w:hAnsi="Arial" w:cs="Arial"/>
          <w:lang w:eastAsia="en-US" w:bidi="ar-SA"/>
        </w:rPr>
        <w:t>The College Accountant</w:t>
      </w:r>
    </w:p>
    <w:p w14:paraId="1C41F820" w14:textId="77777777" w:rsidR="00917C61" w:rsidRPr="00975B89" w:rsidRDefault="00917C61" w:rsidP="00917C61">
      <w:pPr>
        <w:widowControl/>
        <w:autoSpaceDE/>
        <w:autoSpaceDN/>
        <w:rPr>
          <w:rFonts w:ascii="Arial" w:hAnsi="Arial" w:cs="Arial"/>
          <w:b/>
          <w:bCs/>
          <w:u w:val="single"/>
          <w:lang w:eastAsia="en-US" w:bidi="ar-SA"/>
        </w:rPr>
      </w:pPr>
      <w:r w:rsidRPr="00975B89">
        <w:rPr>
          <w:rFonts w:ascii="Arial" w:hAnsi="Arial" w:cs="Arial"/>
          <w:b/>
          <w:bCs/>
          <w:u w:val="single"/>
          <w:lang w:eastAsia="en-US" w:bidi="ar-SA"/>
        </w:rPr>
        <w:t>Job Contribution:</w:t>
      </w:r>
    </w:p>
    <w:p w14:paraId="29D89AA0" w14:textId="77777777" w:rsidR="00917C61" w:rsidRPr="00975B89" w:rsidRDefault="00917C61" w:rsidP="00917C61">
      <w:pPr>
        <w:widowControl/>
        <w:autoSpaceDE/>
        <w:autoSpaceDN/>
        <w:spacing w:after="200" w:line="276" w:lineRule="auto"/>
        <w:rPr>
          <w:rFonts w:ascii="Arial" w:hAnsi="Arial" w:cs="Arial"/>
          <w:lang w:eastAsia="en-US" w:bidi="ar-SA"/>
        </w:rPr>
      </w:pPr>
      <w:r w:rsidRPr="00975B89">
        <w:rPr>
          <w:rFonts w:ascii="Arial" w:hAnsi="Arial" w:cs="Arial"/>
          <w:lang w:eastAsia="en-US" w:bidi="ar-SA"/>
        </w:rPr>
        <w:t xml:space="preserve">Purchase Ledger administration is an important role within the small finance team at the College where a substantial number of invoices are processed each month </w:t>
      </w:r>
    </w:p>
    <w:p w14:paraId="75B0AC09" w14:textId="77777777" w:rsidR="00917C61" w:rsidRPr="00975B89" w:rsidRDefault="00917C61" w:rsidP="00917C61">
      <w:pPr>
        <w:widowControl/>
        <w:autoSpaceDE/>
        <w:autoSpaceDN/>
        <w:spacing w:after="200" w:line="276" w:lineRule="auto"/>
        <w:rPr>
          <w:rFonts w:ascii="Arial" w:hAnsi="Arial" w:cs="Arial"/>
          <w:lang w:eastAsia="en-US" w:bidi="ar-SA"/>
        </w:rPr>
      </w:pPr>
      <w:r w:rsidRPr="00975B89">
        <w:rPr>
          <w:rFonts w:ascii="Arial" w:hAnsi="Arial" w:cs="Arial"/>
          <w:lang w:eastAsia="en-US" w:bidi="ar-SA"/>
        </w:rPr>
        <w:t xml:space="preserve">This role will assist the Payroll and Purchase Ledger Administrator with the administration of the Purchase Ledger </w:t>
      </w:r>
    </w:p>
    <w:p w14:paraId="15C4D327" w14:textId="77777777" w:rsidR="00917C61" w:rsidRPr="00975B89" w:rsidRDefault="00917C61" w:rsidP="00917C61">
      <w:pPr>
        <w:widowControl/>
        <w:autoSpaceDE/>
        <w:autoSpaceDN/>
        <w:rPr>
          <w:rFonts w:ascii="Arial" w:hAnsi="Arial" w:cs="Arial"/>
          <w:lang w:eastAsia="en-US" w:bidi="ar-SA"/>
        </w:rPr>
      </w:pPr>
    </w:p>
    <w:p w14:paraId="3AE538A3" w14:textId="77777777" w:rsidR="00917C61" w:rsidRPr="00975B89" w:rsidRDefault="00917C61" w:rsidP="00917C61">
      <w:pPr>
        <w:widowControl/>
        <w:autoSpaceDE/>
        <w:autoSpaceDN/>
        <w:rPr>
          <w:rFonts w:ascii="Arial" w:hAnsi="Arial" w:cs="Arial"/>
          <w:b/>
          <w:bCs/>
          <w:u w:val="single"/>
          <w:lang w:eastAsia="en-US" w:bidi="ar-SA"/>
        </w:rPr>
      </w:pPr>
      <w:r w:rsidRPr="00975B89">
        <w:rPr>
          <w:rFonts w:ascii="Arial" w:hAnsi="Arial" w:cs="Arial"/>
          <w:b/>
          <w:bCs/>
          <w:u w:val="single"/>
          <w:lang w:eastAsia="en-US" w:bidi="ar-SA"/>
        </w:rPr>
        <w:t>Main duties and responsibilities of Purchase Ledger Administration:</w:t>
      </w:r>
    </w:p>
    <w:p w14:paraId="06BAAB45" w14:textId="77777777" w:rsidR="00917C61" w:rsidRPr="00975B89" w:rsidRDefault="00917C61" w:rsidP="00917C61">
      <w:pPr>
        <w:widowControl/>
        <w:numPr>
          <w:ilvl w:val="0"/>
          <w:numId w:val="5"/>
        </w:numPr>
        <w:autoSpaceDE/>
        <w:autoSpaceDN/>
        <w:spacing w:after="200" w:line="276" w:lineRule="auto"/>
        <w:contextualSpacing/>
        <w:rPr>
          <w:rFonts w:ascii="Arial" w:hAnsi="Arial" w:cs="Arial"/>
          <w:lang w:eastAsia="en-US" w:bidi="ar-SA"/>
        </w:rPr>
      </w:pPr>
      <w:r w:rsidRPr="00975B89">
        <w:rPr>
          <w:rFonts w:ascii="Arial" w:hAnsi="Arial" w:cs="Arial"/>
          <w:lang w:eastAsia="en-US" w:bidi="ar-SA"/>
        </w:rPr>
        <w:t>Maintain the supplier details on the purchase ledger</w:t>
      </w:r>
    </w:p>
    <w:p w14:paraId="424938AE" w14:textId="77777777" w:rsidR="00917C61" w:rsidRPr="00975B89" w:rsidRDefault="00917C61" w:rsidP="00917C61">
      <w:pPr>
        <w:widowControl/>
        <w:numPr>
          <w:ilvl w:val="0"/>
          <w:numId w:val="5"/>
        </w:numPr>
        <w:autoSpaceDE/>
        <w:autoSpaceDN/>
        <w:spacing w:after="200" w:line="276" w:lineRule="auto"/>
        <w:contextualSpacing/>
        <w:rPr>
          <w:rFonts w:ascii="Arial" w:hAnsi="Arial" w:cs="Arial"/>
          <w:lang w:eastAsia="en-US" w:bidi="ar-SA"/>
        </w:rPr>
      </w:pPr>
      <w:r w:rsidRPr="00975B89">
        <w:rPr>
          <w:rFonts w:ascii="Arial" w:hAnsi="Arial" w:cs="Arial"/>
          <w:lang w:eastAsia="en-US" w:bidi="ar-SA"/>
        </w:rPr>
        <w:t xml:space="preserve">Verify supplier bank details in line with </w:t>
      </w:r>
      <w:proofErr w:type="gramStart"/>
      <w:r w:rsidRPr="00975B89">
        <w:rPr>
          <w:rFonts w:ascii="Arial" w:hAnsi="Arial" w:cs="Arial"/>
          <w:lang w:eastAsia="en-US" w:bidi="ar-SA"/>
        </w:rPr>
        <w:t>College</w:t>
      </w:r>
      <w:proofErr w:type="gramEnd"/>
      <w:r w:rsidRPr="00975B89">
        <w:rPr>
          <w:rFonts w:ascii="Arial" w:hAnsi="Arial" w:cs="Arial"/>
          <w:lang w:eastAsia="en-US" w:bidi="ar-SA"/>
        </w:rPr>
        <w:t xml:space="preserve"> process notes</w:t>
      </w:r>
    </w:p>
    <w:p w14:paraId="0E10310C" w14:textId="77777777" w:rsidR="00917C61" w:rsidRPr="00975B89" w:rsidRDefault="00917C61" w:rsidP="00917C61">
      <w:pPr>
        <w:widowControl/>
        <w:numPr>
          <w:ilvl w:val="0"/>
          <w:numId w:val="5"/>
        </w:numPr>
        <w:autoSpaceDE/>
        <w:autoSpaceDN/>
        <w:spacing w:after="200" w:line="276" w:lineRule="auto"/>
        <w:contextualSpacing/>
        <w:rPr>
          <w:rFonts w:ascii="Arial" w:hAnsi="Arial" w:cs="Arial"/>
          <w:lang w:eastAsia="en-US" w:bidi="ar-SA"/>
        </w:rPr>
      </w:pPr>
      <w:r w:rsidRPr="00975B89">
        <w:rPr>
          <w:rFonts w:ascii="Arial" w:hAnsi="Arial" w:cs="Arial"/>
          <w:lang w:eastAsia="en-US" w:bidi="ar-SA"/>
        </w:rPr>
        <w:t>Verify employment status using the HMRC employment status tool</w:t>
      </w:r>
    </w:p>
    <w:p w14:paraId="1E3657ED" w14:textId="79630263" w:rsidR="00917C61" w:rsidRPr="00975B89" w:rsidRDefault="00917C61" w:rsidP="00917C61">
      <w:pPr>
        <w:widowControl/>
        <w:numPr>
          <w:ilvl w:val="0"/>
          <w:numId w:val="5"/>
        </w:numPr>
        <w:autoSpaceDE/>
        <w:autoSpaceDN/>
        <w:spacing w:after="200" w:line="276" w:lineRule="auto"/>
        <w:contextualSpacing/>
        <w:rPr>
          <w:rFonts w:ascii="Arial" w:hAnsi="Arial" w:cs="Arial"/>
          <w:lang w:eastAsia="en-US" w:bidi="ar-SA"/>
        </w:rPr>
      </w:pPr>
      <w:r w:rsidRPr="00975B89">
        <w:rPr>
          <w:rFonts w:ascii="Arial" w:hAnsi="Arial" w:cs="Arial"/>
          <w:lang w:eastAsia="en-US" w:bidi="ar-SA"/>
        </w:rPr>
        <w:t xml:space="preserve">Maintain </w:t>
      </w:r>
      <w:r w:rsidR="00E512A8" w:rsidRPr="00975B89">
        <w:rPr>
          <w:rFonts w:ascii="Arial" w:hAnsi="Arial" w:cs="Arial"/>
          <w:lang w:eastAsia="en-US" w:bidi="ar-SA"/>
        </w:rPr>
        <w:t>daybook</w:t>
      </w:r>
      <w:r w:rsidRPr="00975B89">
        <w:rPr>
          <w:rFonts w:ascii="Arial" w:hAnsi="Arial" w:cs="Arial"/>
          <w:lang w:eastAsia="en-US" w:bidi="ar-SA"/>
        </w:rPr>
        <w:t xml:space="preserve"> of supplier invoices and control the authorisation process for invoices to ensure that suppliers are paid in a timely fashion for valid invoices</w:t>
      </w:r>
    </w:p>
    <w:p w14:paraId="25D7EC47" w14:textId="77777777" w:rsidR="00917C61" w:rsidRPr="00975B89" w:rsidRDefault="00917C61" w:rsidP="00917C61">
      <w:pPr>
        <w:widowControl/>
        <w:numPr>
          <w:ilvl w:val="0"/>
          <w:numId w:val="5"/>
        </w:numPr>
        <w:autoSpaceDE/>
        <w:autoSpaceDN/>
        <w:spacing w:after="200" w:line="276" w:lineRule="auto"/>
        <w:contextualSpacing/>
        <w:rPr>
          <w:rFonts w:ascii="Arial" w:hAnsi="Arial" w:cs="Arial"/>
          <w:lang w:eastAsia="en-US" w:bidi="ar-SA"/>
        </w:rPr>
      </w:pPr>
      <w:r w:rsidRPr="00975B89">
        <w:rPr>
          <w:rFonts w:ascii="Arial" w:hAnsi="Arial" w:cs="Arial"/>
          <w:lang w:eastAsia="en-US" w:bidi="ar-SA"/>
        </w:rPr>
        <w:t xml:space="preserve">Batch process invoices and credit notes </w:t>
      </w:r>
    </w:p>
    <w:p w14:paraId="679016B7" w14:textId="77777777" w:rsidR="00917C61" w:rsidRPr="00975B89" w:rsidRDefault="00917C61" w:rsidP="00917C61">
      <w:pPr>
        <w:widowControl/>
        <w:numPr>
          <w:ilvl w:val="0"/>
          <w:numId w:val="5"/>
        </w:numPr>
        <w:autoSpaceDE/>
        <w:autoSpaceDN/>
        <w:spacing w:after="200" w:line="276" w:lineRule="auto"/>
        <w:contextualSpacing/>
        <w:rPr>
          <w:rFonts w:ascii="Arial" w:hAnsi="Arial" w:cs="Arial"/>
          <w:lang w:eastAsia="en-US" w:bidi="ar-SA"/>
        </w:rPr>
      </w:pPr>
      <w:r w:rsidRPr="00975B89">
        <w:rPr>
          <w:rFonts w:ascii="Arial" w:hAnsi="Arial" w:cs="Arial"/>
          <w:lang w:eastAsia="en-US" w:bidi="ar-SA"/>
        </w:rPr>
        <w:t>BACS payment runs twice monthly and payment by cheque and direct transfer as required.</w:t>
      </w:r>
    </w:p>
    <w:p w14:paraId="1DC449CB" w14:textId="77777777" w:rsidR="00917C61" w:rsidRPr="00975B89" w:rsidRDefault="00917C61" w:rsidP="00917C61">
      <w:pPr>
        <w:widowControl/>
        <w:numPr>
          <w:ilvl w:val="0"/>
          <w:numId w:val="5"/>
        </w:numPr>
        <w:autoSpaceDE/>
        <w:autoSpaceDN/>
        <w:spacing w:after="200" w:line="276" w:lineRule="auto"/>
        <w:contextualSpacing/>
        <w:rPr>
          <w:rFonts w:ascii="Arial" w:hAnsi="Arial" w:cs="Arial"/>
          <w:lang w:eastAsia="en-US" w:bidi="ar-SA"/>
        </w:rPr>
      </w:pPr>
      <w:r w:rsidRPr="00975B89">
        <w:rPr>
          <w:rFonts w:ascii="Arial" w:hAnsi="Arial" w:cs="Arial"/>
          <w:lang w:eastAsia="en-US" w:bidi="ar-SA"/>
        </w:rPr>
        <w:t>Respond to supplier queries and monitor aged creditor reports</w:t>
      </w:r>
    </w:p>
    <w:p w14:paraId="0E4FA606" w14:textId="77777777" w:rsidR="00917C61" w:rsidRPr="00975B89" w:rsidRDefault="00917C61" w:rsidP="00917C61">
      <w:pPr>
        <w:widowControl/>
        <w:numPr>
          <w:ilvl w:val="0"/>
          <w:numId w:val="5"/>
        </w:numPr>
        <w:autoSpaceDE/>
        <w:autoSpaceDN/>
        <w:spacing w:after="200" w:line="276" w:lineRule="auto"/>
        <w:contextualSpacing/>
        <w:rPr>
          <w:rFonts w:ascii="Arial" w:hAnsi="Arial" w:cs="Arial"/>
          <w:lang w:eastAsia="en-US" w:bidi="ar-SA"/>
        </w:rPr>
      </w:pPr>
      <w:r w:rsidRPr="00975B89">
        <w:rPr>
          <w:rFonts w:ascii="Arial" w:hAnsi="Arial" w:cs="Arial"/>
          <w:lang w:eastAsia="en-US" w:bidi="ar-SA"/>
        </w:rPr>
        <w:t>Reconcile the Purchase Ledger to the Nominal ledger monthly</w:t>
      </w:r>
    </w:p>
    <w:p w14:paraId="20A0ED47" w14:textId="41E7FC74" w:rsidR="00917C61" w:rsidRPr="00975B89" w:rsidRDefault="00917C61" w:rsidP="00917C61">
      <w:pPr>
        <w:widowControl/>
        <w:numPr>
          <w:ilvl w:val="0"/>
          <w:numId w:val="5"/>
        </w:numPr>
        <w:autoSpaceDE/>
        <w:autoSpaceDN/>
        <w:spacing w:after="200" w:line="276" w:lineRule="auto"/>
        <w:contextualSpacing/>
        <w:rPr>
          <w:rFonts w:ascii="Arial" w:hAnsi="Arial" w:cs="Arial"/>
          <w:lang w:eastAsia="en-US" w:bidi="ar-SA"/>
        </w:rPr>
      </w:pPr>
      <w:r w:rsidRPr="00975B89">
        <w:rPr>
          <w:rFonts w:ascii="Arial" w:hAnsi="Arial" w:cs="Arial"/>
          <w:lang w:eastAsia="en-US" w:bidi="ar-SA"/>
        </w:rPr>
        <w:t xml:space="preserve">Payment of the </w:t>
      </w:r>
      <w:r w:rsidR="00E512A8" w:rsidRPr="00975B89">
        <w:rPr>
          <w:rFonts w:ascii="Arial" w:hAnsi="Arial" w:cs="Arial"/>
          <w:lang w:eastAsia="en-US" w:bidi="ar-SA"/>
        </w:rPr>
        <w:t>out-tuition</w:t>
      </w:r>
      <w:r w:rsidRPr="00975B89">
        <w:rPr>
          <w:rFonts w:ascii="Arial" w:hAnsi="Arial" w:cs="Arial"/>
          <w:lang w:eastAsia="en-US" w:bidi="ar-SA"/>
        </w:rPr>
        <w:t xml:space="preserve"> fees termly </w:t>
      </w:r>
    </w:p>
    <w:p w14:paraId="58BB8001" w14:textId="77777777" w:rsidR="00917C61" w:rsidRPr="00975B89" w:rsidRDefault="00917C61" w:rsidP="00917C61">
      <w:pPr>
        <w:widowControl/>
        <w:numPr>
          <w:ilvl w:val="0"/>
          <w:numId w:val="5"/>
        </w:numPr>
        <w:autoSpaceDE/>
        <w:autoSpaceDN/>
        <w:spacing w:after="200" w:line="276" w:lineRule="auto"/>
        <w:contextualSpacing/>
        <w:rPr>
          <w:rFonts w:ascii="Arial" w:hAnsi="Arial" w:cs="Arial"/>
          <w:lang w:eastAsia="en-US" w:bidi="ar-SA"/>
        </w:rPr>
      </w:pPr>
      <w:r w:rsidRPr="00975B89">
        <w:rPr>
          <w:rFonts w:ascii="Arial" w:hAnsi="Arial" w:cs="Arial"/>
          <w:lang w:eastAsia="en-US" w:bidi="ar-SA"/>
        </w:rPr>
        <w:t>Process the payment of SCR wine invoices and adjust the wine and spirit stock where necessary</w:t>
      </w:r>
    </w:p>
    <w:p w14:paraId="2C2A7D95" w14:textId="77777777" w:rsidR="00917C61" w:rsidRPr="00975B89" w:rsidRDefault="00917C61" w:rsidP="00917C61">
      <w:pPr>
        <w:widowControl/>
        <w:autoSpaceDE/>
        <w:autoSpaceDN/>
        <w:rPr>
          <w:rFonts w:ascii="Arial" w:hAnsi="Arial" w:cs="Arial"/>
          <w:b/>
          <w:bCs/>
          <w:u w:val="single"/>
          <w:lang w:eastAsia="en-US" w:bidi="ar-SA"/>
        </w:rPr>
      </w:pPr>
      <w:r w:rsidRPr="00975B89">
        <w:rPr>
          <w:rFonts w:ascii="Arial" w:hAnsi="Arial" w:cs="Arial"/>
          <w:b/>
          <w:bCs/>
          <w:u w:val="single"/>
          <w:lang w:eastAsia="en-US" w:bidi="ar-SA"/>
        </w:rPr>
        <w:t>Other:</w:t>
      </w:r>
    </w:p>
    <w:p w14:paraId="75208116" w14:textId="3F3BCEC5" w:rsidR="00917C61" w:rsidRPr="00975B89" w:rsidRDefault="00917C61" w:rsidP="00917C61">
      <w:pPr>
        <w:widowControl/>
        <w:numPr>
          <w:ilvl w:val="0"/>
          <w:numId w:val="4"/>
        </w:numPr>
        <w:autoSpaceDE/>
        <w:autoSpaceDN/>
        <w:spacing w:after="200" w:line="276" w:lineRule="auto"/>
        <w:ind w:left="426"/>
        <w:rPr>
          <w:rFonts w:ascii="Arial" w:hAnsi="Arial" w:cs="Arial"/>
          <w:lang w:eastAsia="en-US" w:bidi="ar-SA"/>
        </w:rPr>
      </w:pPr>
      <w:r w:rsidRPr="00975B89">
        <w:rPr>
          <w:rFonts w:ascii="Arial" w:hAnsi="Arial" w:cs="Arial"/>
          <w:lang w:eastAsia="en-US" w:bidi="ar-SA"/>
        </w:rPr>
        <w:t xml:space="preserve">As a term of your employment, during leave or illness absences you may also be required to </w:t>
      </w:r>
      <w:r w:rsidR="00E512A8" w:rsidRPr="00975B89">
        <w:rPr>
          <w:rFonts w:ascii="Arial" w:hAnsi="Arial" w:cs="Arial"/>
          <w:lang w:eastAsia="en-US" w:bidi="ar-SA"/>
        </w:rPr>
        <w:t>assist/deputise</w:t>
      </w:r>
      <w:r w:rsidRPr="00975B89">
        <w:rPr>
          <w:rFonts w:ascii="Arial" w:hAnsi="Arial" w:cs="Arial"/>
          <w:lang w:eastAsia="en-US" w:bidi="ar-SA"/>
        </w:rPr>
        <w:t xml:space="preserve"> other members of Bursary staff as required</w:t>
      </w:r>
    </w:p>
    <w:p w14:paraId="0CAAE612" w14:textId="77777777" w:rsidR="00917C61" w:rsidRPr="00975B89" w:rsidRDefault="00917C61" w:rsidP="00917C61">
      <w:pPr>
        <w:widowControl/>
        <w:autoSpaceDE/>
        <w:autoSpaceDN/>
        <w:spacing w:after="200" w:line="276" w:lineRule="auto"/>
        <w:rPr>
          <w:rFonts w:ascii="Arial" w:hAnsi="Arial" w:cs="Arial"/>
          <w:b/>
          <w:u w:val="single"/>
          <w:lang w:eastAsia="en-US" w:bidi="ar-SA"/>
        </w:rPr>
      </w:pPr>
    </w:p>
    <w:p w14:paraId="6124330D" w14:textId="77777777" w:rsidR="00917C61" w:rsidRPr="00975B89" w:rsidRDefault="00917C61" w:rsidP="00917C61">
      <w:pPr>
        <w:widowControl/>
        <w:autoSpaceDE/>
        <w:autoSpaceDN/>
        <w:spacing w:after="200" w:line="276" w:lineRule="auto"/>
        <w:rPr>
          <w:rFonts w:ascii="Arial" w:hAnsi="Arial" w:cs="Arial"/>
          <w:lang w:eastAsia="en-US" w:bidi="ar-SA"/>
        </w:rPr>
      </w:pPr>
      <w:r w:rsidRPr="00975B89">
        <w:rPr>
          <w:rFonts w:ascii="Arial" w:hAnsi="Arial" w:cs="Arial"/>
          <w:b/>
          <w:u w:val="single"/>
          <w:lang w:eastAsia="en-US" w:bidi="ar-SA"/>
        </w:rPr>
        <w:t>Qualities and Experience:</w:t>
      </w:r>
    </w:p>
    <w:p w14:paraId="44C76312" w14:textId="77777777" w:rsidR="00917C61" w:rsidRPr="00975B89" w:rsidRDefault="00917C61" w:rsidP="00917C61">
      <w:pPr>
        <w:widowControl/>
        <w:autoSpaceDE/>
        <w:autoSpaceDN/>
        <w:rPr>
          <w:rFonts w:ascii="Arial" w:hAnsi="Arial" w:cs="Arial"/>
          <w:lang w:eastAsia="en-US" w:bidi="ar-SA"/>
        </w:rPr>
      </w:pPr>
      <w:r w:rsidRPr="00975B89">
        <w:rPr>
          <w:rFonts w:ascii="Arial" w:hAnsi="Arial" w:cs="Arial"/>
          <w:lang w:eastAsia="en-US" w:bidi="ar-SA"/>
        </w:rPr>
        <w:t>At least 2-3 years’ experience in purchase ledger (desirable)</w:t>
      </w:r>
    </w:p>
    <w:p w14:paraId="30309237" w14:textId="77777777" w:rsidR="00917C61" w:rsidRPr="00975B89" w:rsidRDefault="00917C61" w:rsidP="00917C61">
      <w:pPr>
        <w:widowControl/>
        <w:autoSpaceDE/>
        <w:autoSpaceDN/>
        <w:rPr>
          <w:rFonts w:ascii="Arial" w:hAnsi="Arial" w:cs="Arial"/>
          <w:lang w:eastAsia="en-US" w:bidi="ar-SA"/>
        </w:rPr>
      </w:pPr>
      <w:r w:rsidRPr="00975B89">
        <w:rPr>
          <w:rFonts w:ascii="Arial" w:hAnsi="Arial" w:cs="Arial"/>
          <w:lang w:eastAsia="en-US" w:bidi="ar-SA"/>
        </w:rPr>
        <w:t>Knowledge of VAT and experience of working in a partial exemption environment (desirable)</w:t>
      </w:r>
    </w:p>
    <w:p w14:paraId="5266184E" w14:textId="77777777" w:rsidR="00917C61" w:rsidRPr="00975B89" w:rsidRDefault="00917C61" w:rsidP="00917C61">
      <w:pPr>
        <w:widowControl/>
        <w:autoSpaceDE/>
        <w:autoSpaceDN/>
        <w:rPr>
          <w:rFonts w:ascii="Arial" w:hAnsi="Arial" w:cs="Arial"/>
          <w:lang w:eastAsia="en-US" w:bidi="ar-SA"/>
        </w:rPr>
      </w:pPr>
    </w:p>
    <w:p w14:paraId="31BF3763" w14:textId="77777777" w:rsidR="00917C61" w:rsidRPr="00975B89" w:rsidRDefault="00917C61" w:rsidP="00917C61">
      <w:pPr>
        <w:widowControl/>
        <w:autoSpaceDE/>
        <w:autoSpaceDN/>
        <w:rPr>
          <w:rFonts w:ascii="Arial" w:hAnsi="Arial" w:cs="Arial"/>
          <w:u w:val="single"/>
          <w:lang w:eastAsia="en-US" w:bidi="ar-SA"/>
        </w:rPr>
      </w:pPr>
    </w:p>
    <w:p w14:paraId="0FBC9CA5" w14:textId="77777777" w:rsidR="00917C61" w:rsidRPr="00975B89" w:rsidRDefault="00917C61" w:rsidP="00917C61">
      <w:pPr>
        <w:widowControl/>
        <w:autoSpaceDE/>
        <w:autoSpaceDN/>
        <w:rPr>
          <w:rFonts w:ascii="Arial" w:hAnsi="Arial" w:cs="Arial"/>
          <w:b/>
          <w:bCs/>
          <w:u w:val="single"/>
          <w:lang w:eastAsia="en-US" w:bidi="ar-SA"/>
        </w:rPr>
      </w:pPr>
      <w:r w:rsidRPr="00975B89">
        <w:rPr>
          <w:rFonts w:ascii="Arial" w:hAnsi="Arial" w:cs="Arial"/>
          <w:b/>
          <w:bCs/>
          <w:u w:val="single"/>
          <w:lang w:eastAsia="en-US" w:bidi="ar-SA"/>
        </w:rPr>
        <w:lastRenderedPageBreak/>
        <w:t>All Essential:</w:t>
      </w:r>
    </w:p>
    <w:p w14:paraId="51D22AF3" w14:textId="77777777" w:rsidR="00917C61" w:rsidRPr="00975B89" w:rsidRDefault="00917C61" w:rsidP="00917C61">
      <w:pPr>
        <w:widowControl/>
        <w:autoSpaceDE/>
        <w:autoSpaceDN/>
        <w:rPr>
          <w:rFonts w:ascii="Arial" w:hAnsi="Arial" w:cs="Arial"/>
          <w:lang w:eastAsia="en-US" w:bidi="ar-SA"/>
        </w:rPr>
      </w:pPr>
      <w:r w:rsidRPr="00975B89">
        <w:rPr>
          <w:rFonts w:ascii="Arial" w:hAnsi="Arial" w:cs="Arial"/>
          <w:lang w:eastAsia="en-US" w:bidi="ar-SA"/>
        </w:rPr>
        <w:t>Working knowledge of MS Office applications and experience of accounts systems</w:t>
      </w:r>
    </w:p>
    <w:p w14:paraId="06C69149" w14:textId="77777777" w:rsidR="00917C61" w:rsidRPr="00975B89" w:rsidRDefault="00917C61" w:rsidP="00917C61">
      <w:pPr>
        <w:widowControl/>
        <w:autoSpaceDE/>
        <w:autoSpaceDN/>
        <w:rPr>
          <w:rFonts w:ascii="Arial" w:hAnsi="Arial" w:cs="Arial"/>
          <w:lang w:eastAsia="en-US" w:bidi="ar-SA"/>
        </w:rPr>
      </w:pPr>
      <w:r w:rsidRPr="00975B89">
        <w:rPr>
          <w:rFonts w:ascii="Arial" w:hAnsi="Arial" w:cs="Arial"/>
          <w:lang w:eastAsia="en-US" w:bidi="ar-SA"/>
        </w:rPr>
        <w:t>Good self-organisation and time-management skills.</w:t>
      </w:r>
    </w:p>
    <w:p w14:paraId="0AC04B4E" w14:textId="77777777" w:rsidR="00917C61" w:rsidRPr="00975B89" w:rsidRDefault="00917C61" w:rsidP="00917C61">
      <w:pPr>
        <w:widowControl/>
        <w:autoSpaceDE/>
        <w:autoSpaceDN/>
        <w:rPr>
          <w:rFonts w:ascii="Arial" w:hAnsi="Arial" w:cs="Arial"/>
          <w:lang w:eastAsia="en-US" w:bidi="ar-SA"/>
        </w:rPr>
      </w:pPr>
      <w:r w:rsidRPr="00975B89">
        <w:rPr>
          <w:rFonts w:ascii="Arial" w:hAnsi="Arial" w:cs="Arial"/>
          <w:lang w:eastAsia="en-US" w:bidi="ar-SA"/>
        </w:rPr>
        <w:t xml:space="preserve">High levels of accuracy and attention to detail </w:t>
      </w:r>
    </w:p>
    <w:p w14:paraId="0E15A224" w14:textId="77777777" w:rsidR="00917C61" w:rsidRPr="00975B89" w:rsidRDefault="00917C61" w:rsidP="00917C61">
      <w:pPr>
        <w:widowControl/>
        <w:autoSpaceDE/>
        <w:autoSpaceDN/>
        <w:rPr>
          <w:rFonts w:ascii="Arial" w:hAnsi="Arial" w:cs="Arial"/>
          <w:lang w:eastAsia="en-US" w:bidi="ar-SA"/>
        </w:rPr>
      </w:pPr>
      <w:r w:rsidRPr="00975B89">
        <w:rPr>
          <w:rFonts w:ascii="Arial" w:hAnsi="Arial" w:cs="Arial"/>
          <w:lang w:eastAsia="en-US" w:bidi="ar-SA"/>
        </w:rPr>
        <w:t xml:space="preserve">Ability to work accurately under pressure </w:t>
      </w:r>
    </w:p>
    <w:p w14:paraId="6EF9F865" w14:textId="77777777" w:rsidR="00917C61" w:rsidRPr="00975B89" w:rsidRDefault="00917C61" w:rsidP="00917C61">
      <w:pPr>
        <w:widowControl/>
        <w:autoSpaceDE/>
        <w:autoSpaceDN/>
        <w:rPr>
          <w:rFonts w:ascii="Arial" w:hAnsi="Arial" w:cs="Arial"/>
          <w:lang w:eastAsia="en-US" w:bidi="ar-SA"/>
        </w:rPr>
      </w:pPr>
      <w:r w:rsidRPr="00975B89">
        <w:rPr>
          <w:rFonts w:ascii="Arial" w:hAnsi="Arial" w:cs="Arial"/>
          <w:lang w:eastAsia="en-US" w:bidi="ar-SA"/>
        </w:rPr>
        <w:t xml:space="preserve">Excellent communication and inter-personal skills </w:t>
      </w:r>
    </w:p>
    <w:p w14:paraId="06BB392D" w14:textId="77777777" w:rsidR="00917C61" w:rsidRPr="00975B89" w:rsidRDefault="00917C61" w:rsidP="00917C61">
      <w:pPr>
        <w:widowControl/>
        <w:autoSpaceDE/>
        <w:autoSpaceDN/>
        <w:rPr>
          <w:rFonts w:ascii="Arial" w:hAnsi="Arial" w:cs="Arial"/>
          <w:lang w:eastAsia="en-US" w:bidi="ar-SA"/>
        </w:rPr>
      </w:pPr>
      <w:r w:rsidRPr="00975B89">
        <w:rPr>
          <w:rFonts w:ascii="Arial" w:hAnsi="Arial" w:cs="Arial"/>
          <w:lang w:eastAsia="en-US" w:bidi="ar-SA"/>
        </w:rPr>
        <w:t xml:space="preserve">Strong administrative and organisational skills </w:t>
      </w:r>
    </w:p>
    <w:p w14:paraId="578D17D6" w14:textId="77777777" w:rsidR="00917C61" w:rsidRPr="00975B89" w:rsidRDefault="00917C61" w:rsidP="00917C61">
      <w:pPr>
        <w:widowControl/>
        <w:autoSpaceDE/>
        <w:autoSpaceDN/>
        <w:rPr>
          <w:rFonts w:ascii="Arial" w:hAnsi="Arial" w:cs="Arial"/>
          <w:lang w:eastAsia="en-US" w:bidi="ar-SA"/>
        </w:rPr>
      </w:pPr>
      <w:r w:rsidRPr="00975B89">
        <w:rPr>
          <w:rFonts w:ascii="Arial" w:hAnsi="Arial" w:cs="Arial"/>
          <w:lang w:eastAsia="en-US" w:bidi="ar-SA"/>
        </w:rPr>
        <w:t>Experience of working successfully as part of a busy Accounts team</w:t>
      </w:r>
    </w:p>
    <w:p w14:paraId="5AD85830" w14:textId="77777777" w:rsidR="00917C61" w:rsidRPr="00975B89" w:rsidRDefault="00917C61" w:rsidP="00917C61">
      <w:pPr>
        <w:widowControl/>
        <w:autoSpaceDE/>
        <w:autoSpaceDN/>
        <w:spacing w:after="200" w:line="276" w:lineRule="auto"/>
        <w:rPr>
          <w:rFonts w:ascii="Arial" w:hAnsi="Arial" w:cs="Arial"/>
          <w:b/>
          <w:u w:val="single"/>
          <w:lang w:eastAsia="en-US" w:bidi="ar-SA"/>
        </w:rPr>
      </w:pPr>
    </w:p>
    <w:p w14:paraId="38BC1569" w14:textId="77777777" w:rsidR="00917C61" w:rsidRPr="00975B89" w:rsidRDefault="00917C61" w:rsidP="00917C61">
      <w:pPr>
        <w:widowControl/>
        <w:autoSpaceDE/>
        <w:autoSpaceDN/>
        <w:rPr>
          <w:rFonts w:ascii="Arial" w:hAnsi="Arial" w:cs="Arial"/>
          <w:b/>
          <w:bCs/>
          <w:u w:val="single"/>
          <w:lang w:eastAsia="en-US" w:bidi="ar-SA"/>
        </w:rPr>
      </w:pPr>
      <w:r w:rsidRPr="00975B89">
        <w:rPr>
          <w:rFonts w:ascii="Arial" w:hAnsi="Arial" w:cs="Arial"/>
          <w:b/>
          <w:bCs/>
          <w:u w:val="single"/>
          <w:lang w:eastAsia="en-US" w:bidi="ar-SA"/>
        </w:rPr>
        <w:t>Qualifications:</w:t>
      </w:r>
    </w:p>
    <w:p w14:paraId="228E2D2C" w14:textId="77777777" w:rsidR="00917C61" w:rsidRPr="00975B89" w:rsidRDefault="00917C61" w:rsidP="00917C61">
      <w:pPr>
        <w:widowControl/>
        <w:autoSpaceDE/>
        <w:autoSpaceDN/>
        <w:rPr>
          <w:rFonts w:ascii="Arial" w:hAnsi="Arial" w:cs="Arial"/>
          <w:lang w:eastAsia="en-US" w:bidi="ar-SA"/>
        </w:rPr>
      </w:pPr>
      <w:r w:rsidRPr="00975B89">
        <w:rPr>
          <w:rFonts w:ascii="Arial" w:hAnsi="Arial" w:cs="Arial"/>
          <w:lang w:eastAsia="en-US" w:bidi="ar-SA"/>
        </w:rPr>
        <w:t>Good general education</w:t>
      </w:r>
    </w:p>
    <w:p w14:paraId="4367A429" w14:textId="77777777" w:rsidR="00917C61" w:rsidRPr="00975B89" w:rsidRDefault="00917C61" w:rsidP="00917C61">
      <w:pPr>
        <w:widowControl/>
        <w:autoSpaceDE/>
        <w:autoSpaceDN/>
        <w:rPr>
          <w:rFonts w:ascii="Arial" w:hAnsi="Arial" w:cs="Arial"/>
          <w:lang w:eastAsia="en-US" w:bidi="ar-SA"/>
        </w:rPr>
      </w:pPr>
    </w:p>
    <w:p w14:paraId="7A11950E" w14:textId="77777777" w:rsidR="00917C61" w:rsidRPr="00975B89" w:rsidRDefault="00917C61" w:rsidP="00917C61">
      <w:pPr>
        <w:widowControl/>
        <w:autoSpaceDE/>
        <w:autoSpaceDN/>
        <w:rPr>
          <w:rFonts w:ascii="Arial" w:hAnsi="Arial" w:cs="Arial"/>
          <w:b/>
          <w:bCs/>
          <w:u w:val="single"/>
          <w:lang w:eastAsia="en-US" w:bidi="ar-SA"/>
        </w:rPr>
      </w:pPr>
      <w:r w:rsidRPr="00975B89">
        <w:rPr>
          <w:rFonts w:ascii="Arial" w:hAnsi="Arial" w:cs="Arial"/>
          <w:b/>
          <w:bCs/>
          <w:u w:val="single"/>
          <w:lang w:eastAsia="en-US" w:bidi="ar-SA"/>
        </w:rPr>
        <w:t>Hours:</w:t>
      </w:r>
    </w:p>
    <w:p w14:paraId="0F9023F7" w14:textId="77777777" w:rsidR="00917C61" w:rsidRPr="00975B89" w:rsidRDefault="00917C61" w:rsidP="00917C61">
      <w:pPr>
        <w:widowControl/>
        <w:autoSpaceDE/>
        <w:autoSpaceDN/>
        <w:rPr>
          <w:rFonts w:ascii="Arial" w:hAnsi="Arial" w:cs="Arial"/>
          <w:lang w:eastAsia="en-US" w:bidi="ar-SA"/>
        </w:rPr>
      </w:pPr>
      <w:r w:rsidRPr="00975B89">
        <w:rPr>
          <w:rFonts w:ascii="Arial" w:hAnsi="Arial" w:cs="Arial"/>
          <w:lang w:eastAsia="en-US" w:bidi="ar-SA"/>
        </w:rPr>
        <w:t xml:space="preserve">7.5 hours per week 0.2FTE based on 37.5 hours per week FTE (3.75 hours per day for two </w:t>
      </w:r>
      <w:proofErr w:type="gramStart"/>
      <w:r w:rsidRPr="00975B89">
        <w:rPr>
          <w:rFonts w:ascii="Arial" w:hAnsi="Arial" w:cs="Arial"/>
          <w:lang w:eastAsia="en-US" w:bidi="ar-SA"/>
        </w:rPr>
        <w:t>mornings  0900</w:t>
      </w:r>
      <w:proofErr w:type="gramEnd"/>
      <w:r w:rsidRPr="00975B89">
        <w:rPr>
          <w:rFonts w:ascii="Arial" w:hAnsi="Arial" w:cs="Arial"/>
          <w:lang w:eastAsia="en-US" w:bidi="ar-SA"/>
        </w:rPr>
        <w:t xml:space="preserve"> – 1245. Days </w:t>
      </w:r>
      <w:r w:rsidRPr="00975B89">
        <w:rPr>
          <w:rFonts w:ascii="Arial" w:hAnsi="Arial" w:cs="Arial"/>
          <w:i/>
          <w:iCs/>
          <w:lang w:eastAsia="en-US" w:bidi="ar-SA"/>
        </w:rPr>
        <w:t>TBC</w:t>
      </w:r>
      <w:r w:rsidRPr="00975B89">
        <w:rPr>
          <w:rFonts w:ascii="Arial" w:hAnsi="Arial" w:cs="Arial"/>
          <w:lang w:eastAsia="en-US" w:bidi="ar-SA"/>
        </w:rPr>
        <w:t>. Normal working days are Monday to Friday)</w:t>
      </w:r>
    </w:p>
    <w:p w14:paraId="27C0612C" w14:textId="77777777" w:rsidR="00917C61" w:rsidRPr="00975B89" w:rsidRDefault="00917C61" w:rsidP="00917C61">
      <w:pPr>
        <w:widowControl/>
        <w:autoSpaceDE/>
        <w:autoSpaceDN/>
        <w:rPr>
          <w:rFonts w:ascii="Arial" w:hAnsi="Arial" w:cs="Arial"/>
          <w:lang w:eastAsia="en-US" w:bidi="ar-SA"/>
        </w:rPr>
      </w:pPr>
      <w:r w:rsidRPr="00975B89">
        <w:rPr>
          <w:rFonts w:ascii="Arial" w:hAnsi="Arial" w:cs="Arial"/>
          <w:lang w:eastAsia="en-US" w:bidi="ar-SA"/>
        </w:rPr>
        <w:t>Annual Salary: £5,200.00 - £6,000 (based on £28-30,000 FTE) based on experience</w:t>
      </w:r>
    </w:p>
    <w:p w14:paraId="1A5C8F6E" w14:textId="77777777" w:rsidR="00917C61" w:rsidRPr="00975B89" w:rsidRDefault="00917C61" w:rsidP="00917C61">
      <w:pPr>
        <w:widowControl/>
        <w:autoSpaceDE/>
        <w:autoSpaceDN/>
        <w:spacing w:after="200" w:line="276" w:lineRule="auto"/>
        <w:rPr>
          <w:rFonts w:ascii="Arial" w:hAnsi="Arial" w:cs="Arial"/>
          <w:b/>
          <w:lang w:eastAsia="en-US" w:bidi="ar-SA"/>
        </w:rPr>
      </w:pPr>
    </w:p>
    <w:p w14:paraId="6BF73C82" w14:textId="77777777" w:rsidR="00917C61" w:rsidRPr="00975B89" w:rsidRDefault="00917C61" w:rsidP="00917C61">
      <w:pPr>
        <w:widowControl/>
        <w:autoSpaceDE/>
        <w:autoSpaceDN/>
        <w:rPr>
          <w:rFonts w:ascii="Arial" w:hAnsi="Arial" w:cs="Arial"/>
          <w:b/>
          <w:bCs/>
          <w:u w:val="single"/>
          <w:lang w:eastAsia="en-US" w:bidi="ar-SA"/>
        </w:rPr>
      </w:pPr>
      <w:r w:rsidRPr="00975B89">
        <w:rPr>
          <w:rFonts w:ascii="Arial" w:hAnsi="Arial" w:cs="Arial"/>
          <w:b/>
          <w:bCs/>
          <w:u w:val="single"/>
          <w:lang w:eastAsia="en-US" w:bidi="ar-SA"/>
        </w:rPr>
        <w:t>Benefits:</w:t>
      </w:r>
    </w:p>
    <w:p w14:paraId="06D9475C" w14:textId="77777777" w:rsidR="00917C61" w:rsidRPr="00D02932" w:rsidRDefault="00917C61" w:rsidP="00917C61">
      <w:pPr>
        <w:widowControl/>
        <w:autoSpaceDE/>
        <w:autoSpaceDN/>
        <w:spacing w:after="200" w:line="276" w:lineRule="auto"/>
        <w:rPr>
          <w:rFonts w:ascii="Arial" w:hAnsi="Arial" w:cs="Arial"/>
          <w:lang w:eastAsia="en-US" w:bidi="ar-SA"/>
        </w:rPr>
      </w:pPr>
      <w:r w:rsidRPr="00D02932">
        <w:rPr>
          <w:rFonts w:ascii="Arial" w:hAnsi="Arial" w:cs="Arial"/>
          <w:lang w:eastAsia="en-US" w:bidi="ar-SA"/>
        </w:rPr>
        <w:t xml:space="preserve">10 days annual holiday, membership of OSPS Pension Scheme </w:t>
      </w:r>
    </w:p>
    <w:p w14:paraId="62F9034F" w14:textId="07D82683" w:rsidR="00764AB1" w:rsidRPr="00D02932" w:rsidRDefault="00764AB1" w:rsidP="00917C61">
      <w:pPr>
        <w:rPr>
          <w:rFonts w:ascii="Arial" w:hAnsi="Arial" w:cs="Arial"/>
        </w:rPr>
      </w:pPr>
    </w:p>
    <w:p w14:paraId="0A4A314E" w14:textId="32FE911B" w:rsidR="00D02932" w:rsidRPr="00D02932" w:rsidRDefault="00D02932" w:rsidP="00917C61">
      <w:pPr>
        <w:rPr>
          <w:rFonts w:ascii="Arial" w:hAnsi="Arial" w:cs="Arial"/>
          <w:b/>
          <w:bCs/>
        </w:rPr>
      </w:pPr>
      <w:r w:rsidRPr="00D02932">
        <w:rPr>
          <w:rFonts w:ascii="Arial" w:hAnsi="Arial" w:cs="Arial"/>
          <w:b/>
          <w:bCs/>
          <w:u w:val="single"/>
        </w:rPr>
        <w:t>To apply:</w:t>
      </w:r>
      <w:r w:rsidRPr="00D02932">
        <w:rPr>
          <w:rFonts w:ascii="Arial" w:hAnsi="Arial" w:cs="Arial"/>
        </w:rPr>
        <w:t xml:space="preserve"> Please </w:t>
      </w:r>
      <w:r w:rsidRPr="00D02932">
        <w:rPr>
          <w:rFonts w:ascii="Arial" w:hAnsi="Arial" w:cs="Arial"/>
        </w:rPr>
        <w:t>send a covering letter/application and your CV to the College Accountant</w:t>
      </w:r>
      <w:r w:rsidRPr="00D02932">
        <w:rPr>
          <w:rFonts w:ascii="Arial" w:hAnsi="Arial" w:cs="Arial"/>
        </w:rPr>
        <w:t>:</w:t>
      </w:r>
      <w:r w:rsidRPr="00D02932">
        <w:rPr>
          <w:rFonts w:ascii="Arial" w:hAnsi="Arial" w:cs="Arial"/>
        </w:rPr>
        <w:t xml:space="preserve"> </w:t>
      </w:r>
      <w:hyperlink r:id="rId6" w:history="1">
        <w:r w:rsidRPr="00D02932">
          <w:rPr>
            <w:rStyle w:val="Hyperlink"/>
            <w:rFonts w:ascii="Arial" w:hAnsi="Arial" w:cs="Arial"/>
          </w:rPr>
          <w:t>nasera.cummings@trinity.ox.ac.uk</w:t>
        </w:r>
      </w:hyperlink>
      <w:r w:rsidRPr="00D02932">
        <w:rPr>
          <w:rFonts w:ascii="Arial" w:hAnsi="Arial" w:cs="Arial"/>
        </w:rPr>
        <w:t xml:space="preserve">; the closing date for applications is </w:t>
      </w:r>
      <w:r w:rsidRPr="00D02932">
        <w:rPr>
          <w:rFonts w:ascii="Arial" w:hAnsi="Arial" w:cs="Arial"/>
          <w:b/>
          <w:bCs/>
        </w:rPr>
        <w:t xml:space="preserve">12 noon on Friday 3 February. </w:t>
      </w:r>
    </w:p>
    <w:sectPr w:rsidR="00D02932" w:rsidRPr="00D02932">
      <w:pgSz w:w="11910" w:h="16840"/>
      <w:pgMar w:top="108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9630D"/>
    <w:multiLevelType w:val="hybridMultilevel"/>
    <w:tmpl w:val="5386A4DC"/>
    <w:lvl w:ilvl="0" w:tplc="2C960574">
      <w:start w:val="1"/>
      <w:numFmt w:val="decimal"/>
      <w:lvlText w:val="%1."/>
      <w:lvlJc w:val="left"/>
      <w:pPr>
        <w:ind w:left="358" w:hanging="219"/>
        <w:jc w:val="left"/>
      </w:pPr>
      <w:rPr>
        <w:rFonts w:ascii="Calibri" w:eastAsia="Calibri" w:hAnsi="Calibri" w:cs="Calibri" w:hint="default"/>
        <w:w w:val="100"/>
        <w:sz w:val="22"/>
        <w:szCs w:val="22"/>
        <w:lang w:val="en-GB" w:eastAsia="en-GB" w:bidi="en-GB"/>
      </w:rPr>
    </w:lvl>
    <w:lvl w:ilvl="1" w:tplc="75BAEBEA">
      <w:numFmt w:val="bullet"/>
      <w:lvlText w:val="•"/>
      <w:lvlJc w:val="left"/>
      <w:pPr>
        <w:ind w:left="1250" w:hanging="219"/>
      </w:pPr>
      <w:rPr>
        <w:rFonts w:hint="default"/>
        <w:lang w:val="en-GB" w:eastAsia="en-GB" w:bidi="en-GB"/>
      </w:rPr>
    </w:lvl>
    <w:lvl w:ilvl="2" w:tplc="13CAA790">
      <w:numFmt w:val="bullet"/>
      <w:lvlText w:val="•"/>
      <w:lvlJc w:val="left"/>
      <w:pPr>
        <w:ind w:left="2141" w:hanging="219"/>
      </w:pPr>
      <w:rPr>
        <w:rFonts w:hint="default"/>
        <w:lang w:val="en-GB" w:eastAsia="en-GB" w:bidi="en-GB"/>
      </w:rPr>
    </w:lvl>
    <w:lvl w:ilvl="3" w:tplc="C6CC1884">
      <w:numFmt w:val="bullet"/>
      <w:lvlText w:val="•"/>
      <w:lvlJc w:val="left"/>
      <w:pPr>
        <w:ind w:left="3031" w:hanging="219"/>
      </w:pPr>
      <w:rPr>
        <w:rFonts w:hint="default"/>
        <w:lang w:val="en-GB" w:eastAsia="en-GB" w:bidi="en-GB"/>
      </w:rPr>
    </w:lvl>
    <w:lvl w:ilvl="4" w:tplc="09287D08">
      <w:numFmt w:val="bullet"/>
      <w:lvlText w:val="•"/>
      <w:lvlJc w:val="left"/>
      <w:pPr>
        <w:ind w:left="3922" w:hanging="219"/>
      </w:pPr>
      <w:rPr>
        <w:rFonts w:hint="default"/>
        <w:lang w:val="en-GB" w:eastAsia="en-GB" w:bidi="en-GB"/>
      </w:rPr>
    </w:lvl>
    <w:lvl w:ilvl="5" w:tplc="31D659D2">
      <w:numFmt w:val="bullet"/>
      <w:lvlText w:val="•"/>
      <w:lvlJc w:val="left"/>
      <w:pPr>
        <w:ind w:left="4813" w:hanging="219"/>
      </w:pPr>
      <w:rPr>
        <w:rFonts w:hint="default"/>
        <w:lang w:val="en-GB" w:eastAsia="en-GB" w:bidi="en-GB"/>
      </w:rPr>
    </w:lvl>
    <w:lvl w:ilvl="6" w:tplc="46B84CDA">
      <w:numFmt w:val="bullet"/>
      <w:lvlText w:val="•"/>
      <w:lvlJc w:val="left"/>
      <w:pPr>
        <w:ind w:left="5703" w:hanging="219"/>
      </w:pPr>
      <w:rPr>
        <w:rFonts w:hint="default"/>
        <w:lang w:val="en-GB" w:eastAsia="en-GB" w:bidi="en-GB"/>
      </w:rPr>
    </w:lvl>
    <w:lvl w:ilvl="7" w:tplc="D302AF9A">
      <w:numFmt w:val="bullet"/>
      <w:lvlText w:val="•"/>
      <w:lvlJc w:val="left"/>
      <w:pPr>
        <w:ind w:left="6594" w:hanging="219"/>
      </w:pPr>
      <w:rPr>
        <w:rFonts w:hint="default"/>
        <w:lang w:val="en-GB" w:eastAsia="en-GB" w:bidi="en-GB"/>
      </w:rPr>
    </w:lvl>
    <w:lvl w:ilvl="8" w:tplc="303272DC">
      <w:numFmt w:val="bullet"/>
      <w:lvlText w:val="•"/>
      <w:lvlJc w:val="left"/>
      <w:pPr>
        <w:ind w:left="7485" w:hanging="219"/>
      </w:pPr>
      <w:rPr>
        <w:rFonts w:hint="default"/>
        <w:lang w:val="en-GB" w:eastAsia="en-GB" w:bidi="en-GB"/>
      </w:rPr>
    </w:lvl>
  </w:abstractNum>
  <w:abstractNum w:abstractNumId="1" w15:restartNumberingAfterBreak="0">
    <w:nsid w:val="544E0402"/>
    <w:multiLevelType w:val="hybridMultilevel"/>
    <w:tmpl w:val="EA0EDEA2"/>
    <w:lvl w:ilvl="0" w:tplc="93E40F12">
      <w:start w:val="1"/>
      <w:numFmt w:val="decimal"/>
      <w:lvlText w:val="%1."/>
      <w:lvlJc w:val="left"/>
      <w:pPr>
        <w:ind w:left="860" w:hanging="361"/>
        <w:jc w:val="left"/>
      </w:pPr>
      <w:rPr>
        <w:rFonts w:ascii="Calibri" w:eastAsia="Calibri" w:hAnsi="Calibri" w:cs="Calibri" w:hint="default"/>
        <w:w w:val="100"/>
        <w:sz w:val="22"/>
        <w:szCs w:val="22"/>
        <w:lang w:val="en-GB" w:eastAsia="en-GB" w:bidi="en-GB"/>
      </w:rPr>
    </w:lvl>
    <w:lvl w:ilvl="1" w:tplc="83E09B6A">
      <w:numFmt w:val="bullet"/>
      <w:lvlText w:val="•"/>
      <w:lvlJc w:val="left"/>
      <w:pPr>
        <w:ind w:left="1700" w:hanging="361"/>
      </w:pPr>
      <w:rPr>
        <w:rFonts w:hint="default"/>
        <w:lang w:val="en-GB" w:eastAsia="en-GB" w:bidi="en-GB"/>
      </w:rPr>
    </w:lvl>
    <w:lvl w:ilvl="2" w:tplc="B3A414E0">
      <w:numFmt w:val="bullet"/>
      <w:lvlText w:val="•"/>
      <w:lvlJc w:val="left"/>
      <w:pPr>
        <w:ind w:left="2541" w:hanging="361"/>
      </w:pPr>
      <w:rPr>
        <w:rFonts w:hint="default"/>
        <w:lang w:val="en-GB" w:eastAsia="en-GB" w:bidi="en-GB"/>
      </w:rPr>
    </w:lvl>
    <w:lvl w:ilvl="3" w:tplc="5D5ACCF2">
      <w:numFmt w:val="bullet"/>
      <w:lvlText w:val="•"/>
      <w:lvlJc w:val="left"/>
      <w:pPr>
        <w:ind w:left="3381" w:hanging="361"/>
      </w:pPr>
      <w:rPr>
        <w:rFonts w:hint="default"/>
        <w:lang w:val="en-GB" w:eastAsia="en-GB" w:bidi="en-GB"/>
      </w:rPr>
    </w:lvl>
    <w:lvl w:ilvl="4" w:tplc="07AA5900">
      <w:numFmt w:val="bullet"/>
      <w:lvlText w:val="•"/>
      <w:lvlJc w:val="left"/>
      <w:pPr>
        <w:ind w:left="4222" w:hanging="361"/>
      </w:pPr>
      <w:rPr>
        <w:rFonts w:hint="default"/>
        <w:lang w:val="en-GB" w:eastAsia="en-GB" w:bidi="en-GB"/>
      </w:rPr>
    </w:lvl>
    <w:lvl w:ilvl="5" w:tplc="C5167FE8">
      <w:numFmt w:val="bullet"/>
      <w:lvlText w:val="•"/>
      <w:lvlJc w:val="left"/>
      <w:pPr>
        <w:ind w:left="5063" w:hanging="361"/>
      </w:pPr>
      <w:rPr>
        <w:rFonts w:hint="default"/>
        <w:lang w:val="en-GB" w:eastAsia="en-GB" w:bidi="en-GB"/>
      </w:rPr>
    </w:lvl>
    <w:lvl w:ilvl="6" w:tplc="8CD432A4">
      <w:numFmt w:val="bullet"/>
      <w:lvlText w:val="•"/>
      <w:lvlJc w:val="left"/>
      <w:pPr>
        <w:ind w:left="5903" w:hanging="361"/>
      </w:pPr>
      <w:rPr>
        <w:rFonts w:hint="default"/>
        <w:lang w:val="en-GB" w:eastAsia="en-GB" w:bidi="en-GB"/>
      </w:rPr>
    </w:lvl>
    <w:lvl w:ilvl="7" w:tplc="2226911A">
      <w:numFmt w:val="bullet"/>
      <w:lvlText w:val="•"/>
      <w:lvlJc w:val="left"/>
      <w:pPr>
        <w:ind w:left="6744" w:hanging="361"/>
      </w:pPr>
      <w:rPr>
        <w:rFonts w:hint="default"/>
        <w:lang w:val="en-GB" w:eastAsia="en-GB" w:bidi="en-GB"/>
      </w:rPr>
    </w:lvl>
    <w:lvl w:ilvl="8" w:tplc="010686EC">
      <w:numFmt w:val="bullet"/>
      <w:lvlText w:val="•"/>
      <w:lvlJc w:val="left"/>
      <w:pPr>
        <w:ind w:left="7585" w:hanging="361"/>
      </w:pPr>
      <w:rPr>
        <w:rFonts w:hint="default"/>
        <w:lang w:val="en-GB" w:eastAsia="en-GB" w:bidi="en-GB"/>
      </w:rPr>
    </w:lvl>
  </w:abstractNum>
  <w:abstractNum w:abstractNumId="2" w15:restartNumberingAfterBreak="0">
    <w:nsid w:val="5D8620A7"/>
    <w:multiLevelType w:val="hybridMultilevel"/>
    <w:tmpl w:val="09D8F75C"/>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 w15:restartNumberingAfterBreak="0">
    <w:nsid w:val="7A1A0374"/>
    <w:multiLevelType w:val="hybridMultilevel"/>
    <w:tmpl w:val="3CD4DA96"/>
    <w:lvl w:ilvl="0" w:tplc="68782394">
      <w:start w:val="1"/>
      <w:numFmt w:val="decimal"/>
      <w:lvlText w:val="%1."/>
      <w:lvlJc w:val="left"/>
      <w:pPr>
        <w:ind w:left="860" w:hanging="361"/>
        <w:jc w:val="left"/>
      </w:pPr>
      <w:rPr>
        <w:rFonts w:ascii="Calibri" w:eastAsia="Calibri" w:hAnsi="Calibri" w:cs="Calibri" w:hint="default"/>
        <w:w w:val="100"/>
        <w:sz w:val="22"/>
        <w:szCs w:val="22"/>
        <w:lang w:val="en-GB" w:eastAsia="en-GB" w:bidi="en-GB"/>
      </w:rPr>
    </w:lvl>
    <w:lvl w:ilvl="1" w:tplc="2F36A17C">
      <w:numFmt w:val="bullet"/>
      <w:lvlText w:val="•"/>
      <w:lvlJc w:val="left"/>
      <w:pPr>
        <w:ind w:left="1700" w:hanging="361"/>
      </w:pPr>
      <w:rPr>
        <w:rFonts w:hint="default"/>
        <w:lang w:val="en-GB" w:eastAsia="en-GB" w:bidi="en-GB"/>
      </w:rPr>
    </w:lvl>
    <w:lvl w:ilvl="2" w:tplc="97DC47D0">
      <w:numFmt w:val="bullet"/>
      <w:lvlText w:val="•"/>
      <w:lvlJc w:val="left"/>
      <w:pPr>
        <w:ind w:left="2541" w:hanging="361"/>
      </w:pPr>
      <w:rPr>
        <w:rFonts w:hint="default"/>
        <w:lang w:val="en-GB" w:eastAsia="en-GB" w:bidi="en-GB"/>
      </w:rPr>
    </w:lvl>
    <w:lvl w:ilvl="3" w:tplc="79009074">
      <w:numFmt w:val="bullet"/>
      <w:lvlText w:val="•"/>
      <w:lvlJc w:val="left"/>
      <w:pPr>
        <w:ind w:left="3381" w:hanging="361"/>
      </w:pPr>
      <w:rPr>
        <w:rFonts w:hint="default"/>
        <w:lang w:val="en-GB" w:eastAsia="en-GB" w:bidi="en-GB"/>
      </w:rPr>
    </w:lvl>
    <w:lvl w:ilvl="4" w:tplc="5BE6F058">
      <w:numFmt w:val="bullet"/>
      <w:lvlText w:val="•"/>
      <w:lvlJc w:val="left"/>
      <w:pPr>
        <w:ind w:left="4222" w:hanging="361"/>
      </w:pPr>
      <w:rPr>
        <w:rFonts w:hint="default"/>
        <w:lang w:val="en-GB" w:eastAsia="en-GB" w:bidi="en-GB"/>
      </w:rPr>
    </w:lvl>
    <w:lvl w:ilvl="5" w:tplc="0492C03A">
      <w:numFmt w:val="bullet"/>
      <w:lvlText w:val="•"/>
      <w:lvlJc w:val="left"/>
      <w:pPr>
        <w:ind w:left="5063" w:hanging="361"/>
      </w:pPr>
      <w:rPr>
        <w:rFonts w:hint="default"/>
        <w:lang w:val="en-GB" w:eastAsia="en-GB" w:bidi="en-GB"/>
      </w:rPr>
    </w:lvl>
    <w:lvl w:ilvl="6" w:tplc="0C1E46FE">
      <w:numFmt w:val="bullet"/>
      <w:lvlText w:val="•"/>
      <w:lvlJc w:val="left"/>
      <w:pPr>
        <w:ind w:left="5903" w:hanging="361"/>
      </w:pPr>
      <w:rPr>
        <w:rFonts w:hint="default"/>
        <w:lang w:val="en-GB" w:eastAsia="en-GB" w:bidi="en-GB"/>
      </w:rPr>
    </w:lvl>
    <w:lvl w:ilvl="7" w:tplc="03368064">
      <w:numFmt w:val="bullet"/>
      <w:lvlText w:val="•"/>
      <w:lvlJc w:val="left"/>
      <w:pPr>
        <w:ind w:left="6744" w:hanging="361"/>
      </w:pPr>
      <w:rPr>
        <w:rFonts w:hint="default"/>
        <w:lang w:val="en-GB" w:eastAsia="en-GB" w:bidi="en-GB"/>
      </w:rPr>
    </w:lvl>
    <w:lvl w:ilvl="8" w:tplc="FCF6F2C2">
      <w:numFmt w:val="bullet"/>
      <w:lvlText w:val="•"/>
      <w:lvlJc w:val="left"/>
      <w:pPr>
        <w:ind w:left="7585" w:hanging="361"/>
      </w:pPr>
      <w:rPr>
        <w:rFonts w:hint="default"/>
        <w:lang w:val="en-GB" w:eastAsia="en-GB" w:bidi="en-GB"/>
      </w:rPr>
    </w:lvl>
  </w:abstractNum>
  <w:abstractNum w:abstractNumId="4" w15:restartNumberingAfterBreak="0">
    <w:nsid w:val="7ECD5407"/>
    <w:multiLevelType w:val="hybridMultilevel"/>
    <w:tmpl w:val="F4AE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60D"/>
    <w:rsid w:val="000E2C7C"/>
    <w:rsid w:val="001A5D5E"/>
    <w:rsid w:val="00605C32"/>
    <w:rsid w:val="00764AB1"/>
    <w:rsid w:val="00917C61"/>
    <w:rsid w:val="00975B89"/>
    <w:rsid w:val="00C5660D"/>
    <w:rsid w:val="00D02932"/>
    <w:rsid w:val="00E512A8"/>
    <w:rsid w:val="00F53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FC12"/>
  <w15:docId w15:val="{04726934-2221-4B73-804E-98F45892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16"/>
      <w:ind w:left="139"/>
      <w:outlineLvl w:val="0"/>
    </w:pPr>
    <w:rPr>
      <w:b/>
      <w:bCs/>
      <w:sz w:val="28"/>
      <w:szCs w:val="28"/>
    </w:rPr>
  </w:style>
  <w:style w:type="paragraph" w:styleId="Heading2">
    <w:name w:val="heading 2"/>
    <w:basedOn w:val="Normal"/>
    <w:uiPriority w:val="9"/>
    <w:unhideWhenUsed/>
    <w:qFormat/>
    <w:pPr>
      <w:ind w:left="139"/>
      <w:outlineLvl w:val="1"/>
    </w:pPr>
    <w:rPr>
      <w:b/>
      <w:bCs/>
      <w:u w:val="single" w:color="000000"/>
    </w:rPr>
  </w:style>
  <w:style w:type="paragraph" w:styleId="Heading3">
    <w:name w:val="heading 3"/>
    <w:basedOn w:val="Normal"/>
    <w:uiPriority w:val="9"/>
    <w:unhideWhenUsed/>
    <w:qFormat/>
    <w:pPr>
      <w:ind w:left="1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paragraph" w:styleId="NoSpacing">
    <w:name w:val="No Spacing"/>
    <w:uiPriority w:val="1"/>
    <w:qFormat/>
    <w:rsid w:val="00764AB1"/>
    <w:pPr>
      <w:widowControl/>
      <w:autoSpaceDE/>
      <w:autoSpaceDN/>
    </w:pPr>
    <w:rPr>
      <w:lang w:val="en-GB"/>
    </w:rPr>
  </w:style>
  <w:style w:type="paragraph" w:styleId="IntenseQuote">
    <w:name w:val="Intense Quote"/>
    <w:basedOn w:val="Normal"/>
    <w:next w:val="Normal"/>
    <w:link w:val="IntenseQuoteChar"/>
    <w:uiPriority w:val="30"/>
    <w:qFormat/>
    <w:rsid w:val="00764AB1"/>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lang w:eastAsia="en-US" w:bidi="ar-SA"/>
    </w:rPr>
  </w:style>
  <w:style w:type="character" w:customStyle="1" w:styleId="IntenseQuoteChar">
    <w:name w:val="Intense Quote Char"/>
    <w:basedOn w:val="DefaultParagraphFont"/>
    <w:link w:val="IntenseQuote"/>
    <w:uiPriority w:val="30"/>
    <w:rsid w:val="00764AB1"/>
    <w:rPr>
      <w:b/>
      <w:bCs/>
      <w:i/>
      <w:iCs/>
      <w:color w:val="4F81BD" w:themeColor="accent1"/>
      <w:lang w:val="en-GB"/>
    </w:rPr>
  </w:style>
  <w:style w:type="character" w:styleId="Hyperlink">
    <w:name w:val="Hyperlink"/>
    <w:basedOn w:val="DefaultParagraphFont"/>
    <w:uiPriority w:val="99"/>
    <w:semiHidden/>
    <w:unhideWhenUsed/>
    <w:rsid w:val="00D029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sera.cummings@trinity.ox.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White</dc:creator>
  <cp:lastModifiedBy>Julia Paolitto</cp:lastModifiedBy>
  <cp:revision>2</cp:revision>
  <dcterms:created xsi:type="dcterms:W3CDTF">2023-01-18T12:13:00Z</dcterms:created>
  <dcterms:modified xsi:type="dcterms:W3CDTF">2023-01-18T12:13:00Z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Acrobat PDFMaker 11 for Word</vt:lpwstr>
  </property>
  <property fmtid="{D5CDD505-2E9C-101B-9397-08002B2CF9AE}" pid="4" name="LastSaved">
    <vt:filetime>2021-07-07T00:00:00Z</vt:filetime>
  </property>
</Properties>
</file>